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2060575</wp:posOffset>
            </wp:positionH>
            <wp:positionV relativeFrom="paragraph">
              <wp:posOffset>85725</wp:posOffset>
            </wp:positionV>
            <wp:extent cx="1993265" cy="264541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6" t="-27" r="-36" b="-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645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ab/>
      </w:r>
      <w:r>
        <w:rPr/>
        <w:tab/>
        <w:tab/>
        <w:tab/>
        <w:tab/>
        <w:tab/>
        <w:tab/>
        <w:tab/>
        <w:tab/>
        <w:tab/>
        <w:tab/>
      </w:r>
      <w:r>
        <w:rPr>
          <w:i/>
          <w:iCs/>
          <w:lang w:val="sr-CS"/>
        </w:rPr>
        <w:t>Образац 1.</w:t>
      </w:r>
    </w:p>
    <w:p>
      <w:pPr>
        <w:pStyle w:val="Normal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Р Е П У Б Л И К А  С Р Б И Ј А</w:t>
      </w:r>
    </w:p>
    <w:p>
      <w:pPr>
        <w:pStyle w:val="Normal"/>
        <w:jc w:val="center"/>
        <w:rPr>
          <w:b/>
          <w:b/>
          <w:bCs/>
          <w:sz w:val="32"/>
          <w:szCs w:val="32"/>
          <w:lang w:val="sr-CS"/>
        </w:rPr>
      </w:pPr>
      <w:r>
        <w:rPr>
          <w:b/>
          <w:bCs/>
          <w:sz w:val="32"/>
          <w:szCs w:val="32"/>
          <w:lang w:val="sr-CS"/>
        </w:rPr>
        <w:t>Г Р А Д  П И Р О Т</w:t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58"/>
      </w:tblGrid>
      <w:tr>
        <w:trPr/>
        <w:tc>
          <w:tcPr>
            <w:tcW w:w="9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0099FF" w:val="clea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32"/>
                <w:szCs w:val="32"/>
                <w:lang w:val="sr-CS"/>
              </w:rPr>
            </w:pPr>
            <w:r>
              <w:rPr>
                <w:b/>
                <w:bCs/>
                <w:sz w:val="32"/>
                <w:szCs w:val="32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32"/>
                <w:szCs w:val="32"/>
                <w:lang w:val="sr-CS"/>
              </w:rPr>
            </w:pPr>
            <w:r>
              <w:rPr>
                <w:b/>
                <w:bCs/>
                <w:sz w:val="32"/>
                <w:szCs w:val="32"/>
                <w:lang w:val="sr-CS"/>
              </w:rPr>
              <w:t>П Р Е Д Л О Г  Г О Д И Ш Њ И Х  П Р О Г Р А М А</w:t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ОРГАНИЗАЦИЈА У ОБЛАСТИ СПОРТА</w:t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КОЈИМА СЕ ЗАДОВОЉАВАЈУ ПОТРЕБЕ И ИНТЕРЕСИ ГРАЂАНА У ГРАДУ ПИРОТУ</w:t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/>
            </w:pPr>
            <w:r>
              <w:rPr>
                <w:b/>
                <w:bCs/>
                <w:sz w:val="28"/>
                <w:szCs w:val="28"/>
                <w:lang w:val="sr-CS"/>
              </w:rPr>
              <w:t>У 20</w:t>
            </w:r>
            <w:r>
              <w:rPr>
                <w:b/>
                <w:bCs/>
                <w:sz w:val="28"/>
                <w:szCs w:val="28"/>
                <w:lang w:val="sr-RS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b/>
                <w:bCs/>
                <w:sz w:val="28"/>
                <w:szCs w:val="28"/>
                <w:lang w:val="sr-CS"/>
              </w:rPr>
              <w:t>. ГОДИНИ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32"/>
          <w:szCs w:val="32"/>
          <w:lang w:val="sr-CS"/>
        </w:rPr>
      </w:pPr>
      <w:r>
        <w:rPr>
          <w:b/>
          <w:bCs/>
          <w:sz w:val="32"/>
          <w:szCs w:val="32"/>
          <w:lang w:val="sr-CS"/>
        </w:rPr>
        <w:t>А П Л И К А Ц И О Н И  Ф О Р М У Л А Р</w:t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8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Назив подносиоца програма:</w:t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СПОРТСКИ САВЕЗ ГРАДА ПИРОТА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Назив носиоца програма:</w:t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Назив годишњег програма:</w:t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i/>
                <w:i/>
                <w:iCs/>
                <w:sz w:val="28"/>
                <w:szCs w:val="28"/>
                <w:lang w:val="sr-CS"/>
              </w:rPr>
            </w:pPr>
            <w:r>
              <w:rPr>
                <w:i/>
                <w:i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i/>
                <w:i/>
                <w:iCs/>
                <w:sz w:val="28"/>
                <w:szCs w:val="28"/>
                <w:lang w:val="sr-CS"/>
              </w:rPr>
            </w:pPr>
            <w:r>
              <w:rPr>
                <w:i/>
                <w:iCs/>
                <w:sz w:val="28"/>
                <w:szCs w:val="28"/>
                <w:lang w:val="sr-CS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  <w:r>
        <w:br w:type="page"/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 xml:space="preserve">ДЕО 1. </w:t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1. ПОДАЦИ О ОРГАНИЗАЦИЈИ ПОДНОСИОЦУ ПРОГРАМА</w:t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8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Пун назив</w:t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СПОРТСКИ САВЕЗ ГРАДА ПИРОТА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Седиште и адреса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Трг пиротских ослободилаца бб, Пирот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телефона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0</w:t>
            </w:r>
            <w:r>
              <w:rPr>
                <w:rFonts w:eastAsia="SimSun;宋体" w:cs="Times New Roman"/>
                <w:lang w:val="sr-RS"/>
              </w:rPr>
              <w:t>60 4833420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Факс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zxx"/>
              </w:rPr>
              <w:t>И</w:t>
            </w:r>
            <w:r>
              <w:rPr>
                <w:rFonts w:eastAsia="SimSun;宋体" w:cs="Times New Roman"/>
                <w:b/>
                <w:bCs/>
                <w:lang w:val="sr-CS"/>
              </w:rPr>
              <w:t>-м</w:t>
            </w:r>
            <w:r>
              <w:rPr>
                <w:rFonts w:eastAsia="SimSun;宋体" w:cs="Times New Roman"/>
                <w:b/>
                <w:bCs/>
                <w:lang w:val="zxx"/>
              </w:rPr>
              <w:t>еј</w:t>
            </w:r>
            <w:r>
              <w:rPr>
                <w:rFonts w:eastAsia="SimSun;宋体" w:cs="Times New Roman"/>
                <w:b/>
                <w:bCs/>
                <w:lang w:val="sr-CS"/>
              </w:rPr>
              <w:t>л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en-US"/>
              </w:rPr>
            </w:pPr>
            <w:r>
              <w:rPr>
                <w:rFonts w:eastAsia="SimSun;宋体" w:cs="Times New Roman"/>
                <w:lang w:val="en-US"/>
              </w:rPr>
              <w:t>sport@pirot.rs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Интернет страна (</w:t>
            </w:r>
            <w:r>
              <w:rPr>
                <w:rFonts w:eastAsia="SimSun;宋体" w:cs="Times New Roman"/>
                <w:b/>
                <w:bCs/>
                <w:lang w:val="zxx"/>
              </w:rPr>
              <w:t>в</w:t>
            </w:r>
            <w:r>
              <w:rPr>
                <w:rFonts w:eastAsia="SimSun;宋体" w:cs="Times New Roman"/>
                <w:b/>
                <w:bCs/>
                <w:lang w:val="sr-CS"/>
              </w:rPr>
              <w:t>еб страна)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Особа за контакт (име, презиме, адреса, мејл, телефон, мобилни телефон</w:t>
            </w:r>
            <w:r>
              <w:rPr>
                <w:rFonts w:eastAsia="SimSun;宋体" w:cs="Times New Roman"/>
                <w:b/>
                <w:bCs/>
                <w:lang w:val="zxx"/>
              </w:rPr>
              <w:t>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lang w:val="sr-RS"/>
              </w:rPr>
            </w:pPr>
            <w:r>
              <w:rPr>
                <w:lang w:val="sr-RS"/>
              </w:rPr>
              <w:t>Милан Тошић</w:t>
            </w:r>
          </w:p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en-US"/>
              </w:rPr>
            </w:pPr>
            <w:r>
              <w:rPr>
                <w:rFonts w:eastAsia="SimSun;宋体" w:cs="Times New Roman"/>
                <w:lang w:val="en-US"/>
              </w:rPr>
              <w:t>sport@pirot.rs</w:t>
            </w:r>
          </w:p>
        </w:tc>
      </w:tr>
    </w:tbl>
    <w:p>
      <w:pPr>
        <w:pStyle w:val="Normal"/>
        <w:ind w:left="0" w:right="440" w:hanging="0"/>
        <w:rPr/>
      </w:pPr>
      <w:r>
        <w:rPr/>
      </w:r>
    </w:p>
    <w:p>
      <w:pPr>
        <w:pStyle w:val="Normal"/>
        <w:ind w:left="0" w:right="440" w:hanging="0"/>
        <w:rPr/>
      </w:pPr>
      <w:r>
        <w:rPr>
          <w:rFonts w:cs="Times New Roman"/>
          <w:b/>
          <w:bCs/>
          <w:lang w:val="sr-CS"/>
        </w:rPr>
        <w:t xml:space="preserve">НАПОМЕНА: </w:t>
      </w:r>
      <w:r>
        <w:rPr>
          <w:rFonts w:cs="Times New Roman"/>
          <w:lang w:val="sr-CS"/>
        </w:rPr>
        <w:t>Годишње програме наведене у овом обрасцу подноси Спортски савез Града Пирота, сходно члану 138. став 5. Закона о спорту.</w:t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  <w:t>2. ПОДАЦИ О ОРГАНИЗАЦИЈИ НОСИОЦУ ПРОЈЕКТА</w:t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8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Пун назив</w:t>
            </w:r>
          </w:p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Скраћени назив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Седиште и адреса</w:t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телефона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Факс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zxx"/>
              </w:rPr>
              <w:t>И</w:t>
            </w:r>
            <w:r>
              <w:rPr>
                <w:rFonts w:eastAsia="SimSun;宋体" w:cs="Times New Roman"/>
                <w:b/>
                <w:bCs/>
                <w:lang w:val="sr-CS"/>
              </w:rPr>
              <w:t>-м</w:t>
            </w:r>
            <w:r>
              <w:rPr>
                <w:rFonts w:eastAsia="SimSun;宋体" w:cs="Times New Roman"/>
                <w:b/>
                <w:bCs/>
                <w:lang w:val="zxx"/>
              </w:rPr>
              <w:t>еј</w:t>
            </w:r>
            <w:r>
              <w:rPr>
                <w:rFonts w:eastAsia="SimSun;宋体" w:cs="Times New Roman"/>
                <w:b/>
                <w:bCs/>
                <w:lang w:val="sr-CS"/>
              </w:rPr>
              <w:t>л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Интернет страна (</w:t>
            </w:r>
            <w:r>
              <w:rPr>
                <w:rFonts w:eastAsia="SimSun;宋体" w:cs="Times New Roman"/>
                <w:b/>
                <w:bCs/>
                <w:lang w:val="zxx"/>
              </w:rPr>
              <w:t>в</w:t>
            </w:r>
            <w:r>
              <w:rPr>
                <w:rFonts w:eastAsia="SimSun;宋体" w:cs="Times New Roman"/>
                <w:b/>
                <w:bCs/>
                <w:lang w:val="sr-CS"/>
              </w:rPr>
              <w:t>еб страна)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текућег рачуна и назив и адреса банке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текућег рачуна за финансирање годишњих програма и назив и адреса банке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Порески идентификациони број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Особа за контакт (име, презиме, адреса, мејл, телефон, мобилни телефон</w:t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Грана/област  спорта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Ранг гране спорта у Националној категоризацији  спортова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Ранг надлежног националног гранског спортског савеза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Орган код кога је организација регистрована и регистарски број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Име и презиме, функција, датум избора и дужина мандата лица овлашћеног за заступање, адреса, мејл, телефон, мобилни телефон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Име и презиме председника органа управе организације, адреса, мејл и телефон</w:t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Укупан број чланова (по категоријама)</w:t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регистрованих и број категорисаних (по категоријама) спортиста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регистрованих жена спортиста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регистрованих и број категорисаних (по категоријама) спортских стручњака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Укупан број запослених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Укупан број спортских организација чланова организације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Датум одржавања последње Изборне скупштине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Датум одржавања последње седнице Скупштине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 xml:space="preserve">Укупни приходи у претходној години 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Укупни приходи у претходној години из јавних прихода (сви извори), укључујући и јавна предузећа и друге организације којима је оснивач Република Србија, АП и ЈЛС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Планирани приходи у текућој години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 постоје ограничења у коришћењу имовине и обављању делатности (стечај,  ликвидација, забрана обављања делатности)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организација има у току судске и арбитражне спорове (које и вредност спора)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је организација у последње две године правноснажном одлуком кажњена за прекршај или привредни преступ у вези са својим финансијским пословањем, коришћењем имовине, раду са децом и спречавању негативних појава у спорту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организација има блокаду рачуна, пореске дугове или дугове према организацијама социјалног осигурања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Назив програма који је у претходној години финансиран из јавних прихода,  број уговора, датум подношења извештаја и да ли је реализација програма позитивно оцењена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под којим је организација уписана у матичној евиденцији и датум уписа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и датум решења спортског инспектора о испуњености услова за обављање спортских активности и делатности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Ранг спортске организације према Категоризацији спортских орг</w:t>
            </w:r>
            <w:r>
              <w:rPr>
                <w:rFonts w:eastAsia="SimSun;宋体" w:cs="Times New Roman"/>
                <w:b/>
                <w:bCs/>
                <w:lang w:val="zxx"/>
              </w:rPr>
              <w:t>ан</w:t>
            </w:r>
            <w:r>
              <w:rPr>
                <w:rFonts w:eastAsia="SimSun;宋体" w:cs="Times New Roman"/>
                <w:b/>
                <w:bCs/>
                <w:lang w:val="sr-CS"/>
              </w:rPr>
              <w:t>изација у ЈЛС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ind w:left="0" w:right="440" w:hanging="0"/>
        <w:rPr/>
      </w:pPr>
      <w:r>
        <w:rPr/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br w:type="page"/>
      </w:r>
    </w:p>
    <w:p>
      <w:pPr>
        <w:pStyle w:val="Normal"/>
        <w:ind w:left="0" w:right="440" w:hanging="0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  <w:t>ДЕО 2/1</w:t>
      </w:r>
    </w:p>
    <w:p>
      <w:pPr>
        <w:pStyle w:val="Normal"/>
        <w:ind w:left="0" w:right="4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440" w:hanging="0"/>
        <w:jc w:val="both"/>
        <w:rPr/>
      </w:pPr>
      <w:r>
        <w:rPr>
          <w:rFonts w:cs="Times New Roman"/>
          <w:b/>
          <w:sz w:val="28"/>
          <w:szCs w:val="28"/>
          <w:lang w:val="sr-CS"/>
        </w:rPr>
        <w:t>1. Област/и потреба и интереса грађана у области спорта на коју се програм односи</w:t>
      </w:r>
      <w:r>
        <w:rPr>
          <w:rFonts w:cs="Times New Roman"/>
          <w:b/>
          <w:lang w:val="sr-CS"/>
        </w:rPr>
        <w:t xml:space="preserve"> </w:t>
      </w:r>
      <w:r>
        <w:rPr>
          <w:rFonts w:cs="Times New Roman"/>
          <w:lang w:val="sr-CS"/>
        </w:rPr>
        <w:t>(заокружити област на коју се предлог програма односи):</w:t>
      </w:r>
    </w:p>
    <w:p>
      <w:pPr>
        <w:pStyle w:val="Normal"/>
        <w:ind w:left="0" w:right="44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44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440" w:hanging="0"/>
        <w:jc w:val="both"/>
        <w:rPr>
          <w:rFonts w:cs="Times New Roman"/>
          <w:b/>
          <w:b/>
          <w:bCs/>
          <w:i/>
          <w:i/>
          <w:iCs/>
          <w:lang w:val="sr-CS"/>
        </w:rPr>
      </w:pPr>
      <w:r>
        <w:rPr>
          <w:rFonts w:cs="Times New Roman"/>
          <w:b/>
          <w:bCs/>
          <w:i/>
          <w:iCs/>
          <w:lang w:val="sr-CS"/>
        </w:rPr>
        <w:t>ГОДИШЊИ ПРОГРАМ: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1"/>
        </w:numPr>
        <w:ind w:left="0" w:right="440" w:hanging="0"/>
        <w:jc w:val="both"/>
        <w:rPr/>
      </w:pPr>
      <w:r>
        <w:rPr>
          <w:rFonts w:cs="Times New Roman"/>
          <w:lang w:val="sr-CS"/>
        </w:rPr>
        <w:t>Подстицање и стварање услова за унапређење спортске рекреације, односно бављења грађана спортом, посебно деце, омладине, жена и особа са инвалидитетом –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став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2"/>
        </w:numPr>
        <w:ind w:left="0" w:right="440" w:hanging="0"/>
        <w:jc w:val="both"/>
        <w:rPr/>
      </w:pPr>
      <w:r>
        <w:rPr>
          <w:rFonts w:cs="Times New Roman"/>
          <w:lang w:val="sr-CS"/>
        </w:rPr>
        <w:t>Организација спортских такмичења од посебног значаја за град Пирот –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3)</w:t>
      </w:r>
      <w:r>
        <w:rPr>
          <w:rFonts w:cs="Times New Roman"/>
          <w:lang w:val="zxx"/>
        </w:rPr>
        <w:t>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3"/>
        </w:numPr>
        <w:ind w:left="0" w:right="440" w:hanging="0"/>
        <w:jc w:val="both"/>
        <w:rPr/>
      </w:pPr>
      <w:r>
        <w:rPr>
          <w:rFonts w:cs="Times New Roman"/>
          <w:lang w:val="sr-CS"/>
        </w:rPr>
        <w:t>Учешће спортских организација са територије  града Пирота у домаћим и европским клупским такмичењима –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5);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4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Физичко васпитање деце предшколског узраста и школски спорт (унапређење физичког вежбања, рад школских спортских секција и друштава, општинска, градска и међуопштинска школска спортска такмичења и др.)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5);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5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Делатност организација у области спорта са седиштем на територији града Пирота које су од посебног значаја за јединицу локалне самоуправе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8);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6"/>
        </w:numPr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  <w:t>Стипендирање   за спортско усавршавање категорисаних спортиста, посебно перспективних. Члан 137. став 1. тачка 10. 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7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Периодична тестирања, сакупљање, анализа и дистрибуција релевантних информација за адекватно задовољавање потреба грађана у области спорта на територији града Пирота, истраживачко-развојни пројекти и издавање спортских публикација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13);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8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Унапређивање стручног рада учесника у систему спорта са територије града Пирота и подстицање запошљавања висококвалификованих спортских стручњака и врхунских спортиста </w:t>
      </w:r>
      <w:r>
        <w:rPr>
          <w:rFonts w:cs="Times New Roman"/>
          <w:lang w:val="zxx"/>
        </w:rPr>
        <w:t xml:space="preserve">– </w:t>
      </w:r>
      <w:r>
        <w:rPr>
          <w:rFonts w:cs="Times New Roman"/>
          <w:lang w:val="sr-CS"/>
        </w:rPr>
        <w:t>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14)</w:t>
      </w:r>
      <w:r>
        <w:rPr>
          <w:rFonts w:cs="Times New Roman"/>
          <w:lang w:val="zxx"/>
        </w:rPr>
        <w:t>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9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Едукација, информисање и саветовање грађана, спортиста и осталих учесника у систему спорта о питањима битним за одговарајуће бављење спортским активностима и делатностима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12).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rFonts w:cs="Times New Roman"/>
          <w:b/>
          <w:bCs/>
          <w:lang w:val="sr-CS"/>
        </w:rPr>
        <w:t>НАПОМЕНА:</w:t>
      </w:r>
      <w:r>
        <w:rPr>
          <w:rFonts w:cs="Times New Roman"/>
          <w:i/>
          <w:lang w:val="sr-CS"/>
        </w:rPr>
        <w:t xml:space="preserve"> </w:t>
      </w:r>
      <w:r>
        <w:rPr>
          <w:rFonts w:cs="Times New Roman"/>
          <w:lang w:val="sr-CS"/>
        </w:rPr>
        <w:t>К</w:t>
      </w:r>
      <w:r>
        <w:rPr>
          <w:rFonts w:cs="Times New Roman"/>
          <w:i/>
          <w:iCs/>
          <w:lang w:val="sr-CS"/>
        </w:rPr>
        <w:t>ада носилац програма подноси више годишњих програма, за сваку област потреба и интереса грађана под тачкама 1)–10) попуњавају се посебно само делови 2 и 3 обра</w:t>
      </w:r>
      <w:r>
        <w:rPr>
          <w:rFonts w:cs="Times New Roman"/>
          <w:i/>
          <w:iCs/>
          <w:lang w:val="zxx"/>
        </w:rPr>
        <w:t>с</w:t>
      </w:r>
      <w:r>
        <w:rPr>
          <w:rFonts w:cs="Times New Roman"/>
          <w:i/>
          <w:iCs/>
          <w:lang w:val="sr-CS"/>
        </w:rPr>
        <w:t>ца и слажу се по тачкама 1)–10). Заједнички део апликационог формулара су делови 1, 4 и 5.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  <w:t>ДЕО 2/2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58"/>
      </w:tblGrid>
      <w:tr>
        <w:trPr/>
        <w:tc>
          <w:tcPr>
            <w:tcW w:w="9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jc w:val="both"/>
              <w:rPr>
                <w:rFonts w:cs="Times New Roman"/>
                <w:b/>
                <w:b/>
                <w:bCs/>
                <w:lang w:val="sr-CS"/>
              </w:rPr>
            </w:pPr>
            <w:r>
              <w:rPr>
                <w:rFonts w:cs="Times New Roman"/>
                <w:b/>
                <w:bCs/>
                <w:lang w:val="sr-CS"/>
              </w:rPr>
              <w:t xml:space="preserve">Програм у области  (из 2/1): </w:t>
            </w:r>
          </w:p>
          <w:p>
            <w:pPr>
              <w:pStyle w:val="TableContents"/>
              <w:jc w:val="both"/>
              <w:rPr>
                <w:rFonts w:cs="Times New Roman"/>
                <w:b/>
                <w:b/>
                <w:bCs/>
                <w:lang w:val="sr-CS"/>
              </w:rPr>
            </w:pPr>
            <w:r>
              <w:rPr>
                <w:rFonts w:cs="Times New Roman"/>
                <w:b/>
                <w:bCs/>
                <w:lang w:val="sr-CS"/>
              </w:rPr>
            </w:r>
          </w:p>
          <w:p>
            <w:pPr>
              <w:pStyle w:val="TableContents"/>
              <w:jc w:val="both"/>
              <w:rPr>
                <w:rFonts w:cs="Times New Roman"/>
                <w:b/>
                <w:b/>
                <w:bCs/>
                <w:lang w:val="sr-CS"/>
              </w:rPr>
            </w:pPr>
            <w:r>
              <w:rPr>
                <w:rFonts w:cs="Times New Roman"/>
                <w:b/>
                <w:bCs/>
                <w:lang w:val="sr-CS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 xml:space="preserve">1. Назив програма: 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sz w:val="28"/>
          <w:szCs w:val="28"/>
          <w:lang w:val="sr-CS"/>
        </w:rPr>
        <w:t>2. Локација(е)</w:t>
      </w:r>
      <w:r>
        <w:rPr>
          <w:b/>
          <w:bCs/>
          <w:lang w:val="sr-CS"/>
        </w:rPr>
        <w:t xml:space="preserve"> </w:t>
      </w:r>
      <w:r>
        <w:rPr>
          <w:lang w:val="sr-CS"/>
        </w:rPr>
        <w:t>(навести све локације на којима се програм реализује):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3. Средства из буџета Града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9656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12"/>
        <w:gridCol w:w="3213"/>
        <w:gridCol w:w="3231"/>
      </w:tblGrid>
      <w:tr>
        <w:trPr/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УКУПНИ ТРОШКОВИ ПРОГРАМА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СРЕДСТВА БУЏЕТА ГРАДА ПИРОТА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E6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% УКУПНИХ ТРОШКОВА КОЈЕ ФИНАНСИРА ГРАД ПИРОТ</w:t>
            </w:r>
          </w:p>
        </w:tc>
      </w:tr>
      <w:tr>
        <w:trPr/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4. Кратак садржај (опис) програма – укратко представити: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lang w:val="sr-CS"/>
        </w:rPr>
      </w:pPr>
      <w:r>
        <w:rPr>
          <w:i/>
          <w:iCs/>
          <w:lang w:val="sr-CS"/>
        </w:rPr>
        <w:t>(Код организације спортског такмичења од посебног значаја за општину/град навести опис организационе шеме и начин непосредног управљања организацијом такмичења)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sz w:val="28"/>
          <w:szCs w:val="28"/>
          <w:lang w:val="sr-CS"/>
        </w:rPr>
      </w:pPr>
      <w:r>
        <w:rPr>
          <w:i/>
          <w:i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sz w:val="28"/>
          <w:szCs w:val="28"/>
          <w:lang w:val="sr-CS"/>
        </w:rPr>
      </w:pPr>
      <w:r>
        <w:rPr>
          <w:i/>
          <w:i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sz w:val="28"/>
          <w:szCs w:val="28"/>
          <w:lang w:val="sr-CS"/>
        </w:rPr>
      </w:pPr>
      <w:r>
        <w:rPr>
          <w:i/>
          <w:i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sz w:val="28"/>
          <w:szCs w:val="28"/>
          <w:lang w:val="sr-CS"/>
        </w:rPr>
        <w:t xml:space="preserve">5. Детаљан опис активности којима ће се програм реализовати </w:t>
      </w:r>
      <w:r>
        <w:rPr>
          <w:lang w:val="sr-CS"/>
        </w:rPr>
        <w:t>(</w:t>
      </w:r>
      <w:r>
        <w:rPr>
          <w:i/>
          <w:iCs/>
          <w:lang w:val="sr-CS"/>
        </w:rPr>
        <w:t xml:space="preserve">Означење и опис програмских целина и активности </w:t>
      </w:r>
      <w:r>
        <w:rPr>
          <w:i/>
          <w:iCs/>
          <w:lang w:val="zxx"/>
        </w:rPr>
        <w:t>–</w:t>
      </w:r>
      <w:r>
        <w:rPr>
          <w:i/>
          <w:iCs/>
          <w:lang w:val="sr-CS"/>
        </w:rPr>
        <w:t xml:space="preserve"> навести хронолошки све активности које ће се реализовати у оквиру програма, и сваку описати са једним или два пасуса у којима ће се навести подактивности, које ће циљне групе бити обухваћене, како ће се реализовати, шта ће бити улога сваког од партнера).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6. Време реализације програма и динамика реализације (трајање и план активности):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6.1 Време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6.2 Време почетка реализације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6.3 Време завршетка реализације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6.4 Активности/програмске целине по месецима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9663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280"/>
        <w:gridCol w:w="271"/>
        <w:gridCol w:w="298"/>
        <w:gridCol w:w="346"/>
        <w:gridCol w:w="245"/>
        <w:gridCol w:w="294"/>
        <w:gridCol w:w="302"/>
        <w:gridCol w:w="298"/>
        <w:gridCol w:w="346"/>
        <w:gridCol w:w="240"/>
        <w:gridCol w:w="375"/>
        <w:gridCol w:w="389"/>
        <w:gridCol w:w="405"/>
        <w:gridCol w:w="3573"/>
      </w:tblGrid>
      <w:tr>
        <w:trPr/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Назив</w:t>
            </w:r>
          </w:p>
        </w:tc>
        <w:tc>
          <w:tcPr>
            <w:tcW w:w="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</w:t>
            </w:r>
          </w:p>
        </w:tc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2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3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4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5</w:t>
            </w:r>
          </w:p>
        </w:tc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6</w:t>
            </w:r>
          </w:p>
        </w:tc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7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8</w:t>
            </w:r>
          </w:p>
        </w:tc>
        <w:tc>
          <w:tcPr>
            <w:tcW w:w="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9</w:t>
            </w:r>
          </w:p>
        </w:tc>
        <w:tc>
          <w:tcPr>
            <w:tcW w:w="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10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11</w:t>
            </w: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12</w:t>
            </w:r>
          </w:p>
        </w:tc>
        <w:tc>
          <w:tcPr>
            <w:tcW w:w="3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Учесник</w:t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i/>
          <w:iCs/>
          <w:lang w:val="sr-CS"/>
        </w:rPr>
        <w:t xml:space="preserve">*(Означавање се врши са </w:t>
      </w:r>
      <w:r>
        <w:rPr>
          <w:b/>
          <w:bCs/>
          <w:i/>
          <w:iCs/>
          <w:lang w:val="en-US"/>
        </w:rPr>
        <w:t>X</w:t>
      </w:r>
      <w:r>
        <w:rPr>
          <w:i/>
          <w:iCs/>
          <w:lang w:val="sr-CS"/>
        </w:rPr>
        <w:t>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7. Учесници у реализацији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7.1-Руководилац програма (име, презиме, звање, функција, досадашње искуство)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7.2-Број учесника </w:t>
      </w:r>
      <w:r>
        <w:rPr>
          <w:i/>
          <w:iCs/>
          <w:lang w:val="sr-CS"/>
        </w:rPr>
        <w:t>(укупан број и број по категоријама</w:t>
      </w:r>
      <w:r>
        <w:rPr>
          <w:i/>
          <w:iCs/>
          <w:lang w:val="zxx"/>
        </w:rPr>
        <w:t xml:space="preserve"> – </w:t>
      </w:r>
      <w:r>
        <w:rPr>
          <w:i/>
          <w:iCs/>
          <w:lang w:val="sr-CS"/>
        </w:rPr>
        <w:t>улогама у програму; код организације спортског такмичења од посебног значаја за град: очекивани број спортских орган</w:t>
      </w:r>
      <w:r>
        <w:rPr>
          <w:i/>
          <w:iCs/>
          <w:lang w:val="zxx"/>
        </w:rPr>
        <w:t>и</w:t>
      </w:r>
      <w:r>
        <w:rPr>
          <w:i/>
          <w:iCs/>
          <w:lang w:val="sr-CS"/>
        </w:rPr>
        <w:t>зација и спортиста на такмичењу, број службен</w:t>
      </w:r>
      <w:r>
        <w:rPr>
          <w:i/>
          <w:iCs/>
          <w:lang w:val="zxx"/>
        </w:rPr>
        <w:t>и</w:t>
      </w:r>
      <w:r>
        <w:rPr>
          <w:i/>
          <w:iCs/>
          <w:lang w:val="sr-CS"/>
        </w:rPr>
        <w:t>х лица надлежног спортског савеза)</w:t>
      </w:r>
      <w:r>
        <w:rPr>
          <w:lang w:val="sr-CS"/>
        </w:rPr>
        <w:t>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>7.3-Тим који се предлаже за реализацију програма</w:t>
      </w:r>
      <w:r>
        <w:rPr>
          <w:b/>
          <w:bCs/>
          <w:i/>
          <w:iCs/>
          <w:lang w:val="sr-CS"/>
        </w:rPr>
        <w:t xml:space="preserve"> (по функцијама):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7.4-Организације партнери </w:t>
      </w:r>
      <w:r>
        <w:rPr>
          <w:i/>
          <w:iCs/>
          <w:lang w:val="sr-CS"/>
        </w:rPr>
        <w:t>(опис партнера)</w:t>
      </w:r>
      <w:r>
        <w:rPr>
          <w:b/>
          <w:bCs/>
          <w:lang w:val="zxx"/>
        </w:rPr>
        <w:t xml:space="preserve"> </w:t>
      </w:r>
      <w:r>
        <w:rPr>
          <w:b/>
          <w:bCs/>
          <w:lang w:val="sr-CS"/>
        </w:rPr>
        <w:t>и разлози за предложену улогу сваког партнера: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8. Очекивани резултати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8.1-Опис опште сврхе која се жели постићи реализацијом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8.2-Опис резултата – резултати </w:t>
      </w:r>
      <w:r>
        <w:rPr>
          <w:i/>
          <w:iCs/>
          <w:lang w:val="sr-CS"/>
        </w:rPr>
        <w:t>(користи које настају као последица успешно изведених активности)</w:t>
      </w:r>
      <w:r>
        <w:rPr>
          <w:b/>
          <w:bCs/>
          <w:lang w:val="sr-CS"/>
        </w:rPr>
        <w:t>; утицај на циљне групе; публикације и остали производи; могућност понављања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sz w:val="28"/>
          <w:szCs w:val="28"/>
          <w:lang w:val="sr-CS"/>
        </w:rPr>
        <w:t xml:space="preserve">9. Евалуација програма </w:t>
      </w:r>
      <w:r>
        <w:rPr>
          <w:lang w:val="sr-CS"/>
        </w:rPr>
        <w:t>(како ће се пратити реализација програма, укључујући и наменско коришћење средстава</w:t>
      </w:r>
      <w:r>
        <w:rPr>
          <w:lang w:val="zxx"/>
        </w:rPr>
        <w:t>,</w:t>
      </w:r>
      <w:r>
        <w:rPr>
          <w:lang w:val="sr-CS"/>
        </w:rPr>
        <w:t xml:space="preserve"> и вршити оцењивање реализације програма; хоће ли евалуација бити унутрашња или спољна):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9.1-Како ће се пратити реализација програма?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9.2-Како ће се пратити наменско коришћење средстава?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9.3-План евалуације </w:t>
      </w:r>
      <w:r>
        <w:rPr>
          <w:b/>
          <w:bCs/>
          <w:lang w:val="zxx"/>
        </w:rPr>
        <w:t>–</w:t>
      </w:r>
      <w:r>
        <w:rPr>
          <w:b/>
          <w:bCs/>
          <w:lang w:val="sr-CS"/>
        </w:rPr>
        <w:t xml:space="preserve"> </w:t>
      </w:r>
      <w:r>
        <w:rPr>
          <w:b/>
          <w:bCs/>
          <w:lang w:val="zxx"/>
        </w:rPr>
        <w:t>к</w:t>
      </w:r>
      <w:r>
        <w:rPr>
          <w:b/>
          <w:bCs/>
          <w:lang w:val="sr-CS"/>
        </w:rPr>
        <w:t xml:space="preserve">оје ће се процедуре за процену успешности програма користити </w:t>
      </w:r>
      <w:r>
        <w:rPr>
          <w:lang w:val="sr-CS"/>
        </w:rPr>
        <w:t>(са становишта ефикасности, успешности, утицаја, релевантности и одрживости)</w:t>
      </w:r>
      <w:r>
        <w:rPr>
          <w:b/>
          <w:bCs/>
          <w:lang w:val="sr-CS"/>
        </w:rPr>
        <w:t xml:space="preserve"> – ко ће радити евалуацију, када, шта се оцењује, шта ће се, како и зашто пратити и оцењивати; индикатори успешности реализације програма?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10. Финансијски план програма, по изворима прихода и врстама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10.1-Укупна вредност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10.2-Нефинансијско учешће носиоца програма 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10.3-Финансијски план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  <w:t>Потребна средства за реализацију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</w:r>
    </w:p>
    <w:tbl>
      <w:tblPr>
        <w:tblW w:w="9656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6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ИЗВОРИ ПРИХОДА</w:t>
            </w:r>
          </w:p>
        </w:tc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ПЛАНИРАНА СРЕДСТВА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Град Пирот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Друге јавне власти  (навести које)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Надлежни спортски савез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Сопствена средства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Спонзори (који)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Донатори (који)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 xml:space="preserve">Остали извори 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jc w:val="right"/>
              <w:rPr>
                <w:rFonts w:eastAsia="SimSun;宋体"/>
                <w:b/>
                <w:b/>
                <w:lang w:val="sr-CS"/>
              </w:rPr>
            </w:pPr>
            <w:r>
              <w:rPr>
                <w:rFonts w:eastAsia="SimSun;宋体"/>
                <w:b/>
                <w:lang w:val="sr-CS"/>
              </w:rPr>
              <w:t>Укупни приходи: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sectPr>
          <w:type w:val="nextPage"/>
          <w:pgSz w:w="11906" w:h="16838"/>
          <w:pgMar w:left="1134" w:right="1134" w:header="0" w:top="1158" w:footer="0" w:bottom="1218" w:gutter="0"/>
          <w:pgBorders w:display="allPages" w:offsetFrom="text">
            <w:top w:val="single" w:sz="2" w:space="1" w:color="000000"/>
            <w:bottom w:val="double" w:sz="2" w:space="1" w:color="000000"/>
          </w:pgBorders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u w:val="single"/>
          <w:lang w:val="sr-CS"/>
        </w:rPr>
      </w:pPr>
      <w:r>
        <w:rPr>
          <w:b/>
          <w:bCs/>
          <w:u w:val="single"/>
          <w:lang w:val="sr-CS"/>
        </w:rPr>
        <w:t>УКУПНИ ТРОШКОВИ ЗА РЕАЛИЗАЦИЈУ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u w:val="single"/>
          <w:lang w:val="sr-CS"/>
        </w:rPr>
      </w:pPr>
      <w:r>
        <w:rPr>
          <w:b/>
          <w:bCs/>
          <w:u w:val="single"/>
          <w:lang w:val="sr-CS"/>
        </w:rPr>
      </w:r>
    </w:p>
    <w:tbl>
      <w:tblPr>
        <w:tblW w:w="14584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440"/>
        <w:gridCol w:w="1664"/>
        <w:gridCol w:w="1141"/>
        <w:gridCol w:w="1320"/>
        <w:gridCol w:w="1995"/>
        <w:gridCol w:w="2161"/>
        <w:gridCol w:w="1862"/>
      </w:tblGrid>
      <w:tr>
        <w:trPr/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Врста трошкова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Јединица мере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Број јединица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Цена по јединици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 xml:space="preserve">Други извори финансирања </w:t>
            </w:r>
            <w:r>
              <w:rPr>
                <w:b/>
                <w:bCs/>
                <w:lang w:val="sr-RS"/>
              </w:rPr>
              <w:t>(с</w:t>
            </w:r>
            <w:r>
              <w:rPr>
                <w:b/>
                <w:bCs/>
                <w:lang w:val="sr-CS"/>
              </w:rPr>
              <w:t>опствена</w:t>
            </w:r>
          </w:p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средства, спонзори, донатори, остали  извори...</w:t>
            </w:r>
            <w:r>
              <w:rPr>
                <w:b/>
                <w:bCs/>
                <w:lang w:val="sr-RS"/>
              </w:rPr>
              <w:t>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Средства из буџета Града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УКУПНО</w:t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 xml:space="preserve">1.ПРЕВОЗ 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- трошкови путовања (превоз) за спортисте и спортске стручњаке који непосредно учествују у реализацији програма ; 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- трошкови путовања (превоз) за друга лица која  непосредно учествују у реализацији програма; 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бензин, путарина, закуп аутомобила.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2. ТРОШКОВИ КУПОВИНЕ СПОРТСКЕ ОПРЕМЕ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трошкови куповине спортске опреме (дресови, тренерке, торбе, лопте и др.) и реквизита;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трошкови куповине остале основне опреме потребне за непосредну реализацију програма (струњаче, чамци, једрилице, гимнастичке справе, кошеви, голови, резервни делови и др.);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изнајмљивање и одржавање опреме;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изнајмљивање и одржавање просторија,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транспорт опреме и реквизита.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3. СМЕШТАЈ И ИСХРАНА</w:t>
            </w:r>
          </w:p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4. КОТИЗАЦИЈА ЗА ТАКМИЧЕЊЕ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  <w:t>-за учешће на такмичењу;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  <w:t>-за организацију такмичења.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5. ХОНОРАРИ ЛИЦА КОЈИ УЧЕСТВУЈУ У РЕАЛИЗАЦИЈИ ПРОГРАМА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-судије, делегати, записничари, тренери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6. УСЛУГЕ НЕОПХОДНЕ ЗА РЕАЛИЗАЦИЈУ ПРОГРАМА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маркетинг, одржавање сајта, ревизија, ширење информација и коминикације, превод докумената, штампање  публикација и материјала, спровођење екстерне ревизије, спровођење јавних набавки, књиговодствене услуге, обезбеђење лекарске службе на такмичењу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7. ОСИГУРАЊЕ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опреме потребне за непосредну реализацију програма;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објеката;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спортиста;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спортских стручњака.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8. ВИЗЕ</w:t>
            </w:r>
          </w:p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9. ЗДРАВСТВЕНИ ПРЕГЛЕД СПОРТИСТА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здравствени преглед спортиста и медицинска едукација;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набавка средстава за опоравак спортиста преписана од стране овлашћеног доктора;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антидопинг контрола и едукација;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 xml:space="preserve">- лекови, суплементи и медицинска помагала. 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10. ШКОЛАРИНЕ И СТРУЧНО ОСПОСОБЉАВАЊЕ</w:t>
            </w:r>
          </w:p>
          <w:p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11. ЧЛАНСКЕ ОБАВЕЗЕ ПРЕМА НАДЛЕЖНОМ НАЦИОНАЛНОМ СПОРТСКОМ САВЕЗУ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12. МАТЕРИЈАЛ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канцеларијски материјал;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материјал за одржавање хигијене;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набавка пехара, медаља, диплома и сл. 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набавка стручне литературе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13. ХРАНАРИНЕ И СТИПЕНДИЈЕ СПОРТИСТА (уговор, рачун)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fill="C6D9F1" w:val="clear"/>
          </w:tcPr>
          <w:p>
            <w:pPr>
              <w:pStyle w:val="TableContents"/>
              <w:snapToGrid w:val="false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  <w:p>
            <w:pPr>
              <w:pStyle w:val="TableContents"/>
              <w:jc w:val="center"/>
              <w:rPr>
                <w:b/>
                <w:b/>
                <w:lang w:val="sr-RS"/>
              </w:rPr>
            </w:pPr>
            <w:r>
              <w:rPr>
                <w:b/>
                <w:lang w:val="sr-RS"/>
              </w:rPr>
              <w:t>УКУПНИ ОПРАВДАНИ ДИРЕКТНИ ТРОШКОВИ</w:t>
            </w:r>
          </w:p>
          <w:p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Индиректни трошкови носиоца програма (максимално 15 % од оправданих директних трошкова)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1. ЗАРАДЕ ЗАПОСЛЕНИХ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код носиоца програма који не реализују непосредно програмске активности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2. СТАЛНИ ТРОШКОВИ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трошкови комуналних услуга;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ПТТ трошкови;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интернет;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струја;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грејање;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провизија.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fill="C6D9F1" w:val="clear"/>
          </w:tcPr>
          <w:p>
            <w:pPr>
              <w:pStyle w:val="TableContents"/>
              <w:snapToGrid w:val="false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  <w:p>
            <w:pPr>
              <w:pStyle w:val="TableContents"/>
              <w:jc w:val="center"/>
              <w:rPr>
                <w:b/>
                <w:b/>
                <w:lang w:val="sr-RS"/>
              </w:rPr>
            </w:pPr>
            <w:r>
              <w:rPr>
                <w:b/>
                <w:lang w:val="sr-RS"/>
              </w:rPr>
              <w:t>УКУПНИ ИНДИРЕКТНИ ТРОШКОВИ</w:t>
            </w:r>
          </w:p>
          <w:p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fill="808080" w:val="clear"/>
          </w:tcPr>
          <w:p>
            <w:pPr>
              <w:pStyle w:val="TableContents"/>
              <w:jc w:val="right"/>
              <w:rPr>
                <w:b/>
                <w:b/>
                <w:sz w:val="32"/>
                <w:szCs w:val="32"/>
                <w:lang w:val="sr-RS"/>
              </w:rPr>
            </w:pPr>
            <w:r>
              <w:rPr>
                <w:b/>
                <w:sz w:val="32"/>
                <w:szCs w:val="32"/>
                <w:lang w:val="sr-RS"/>
              </w:rPr>
              <w:t>УКУПНО</w:t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fill="808080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</w:tcBorders>
            <w:shd w:fill="808080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808080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НАПОМЕНА:</w:t>
      </w:r>
      <w:r>
        <w:rPr>
          <w:bCs/>
          <w:lang w:val="sr-CS"/>
        </w:rPr>
        <w:t xml:space="preserve"> Наведени финансијски план програма садржи могуће (допуштене) финансијске трошкове, у оквиру којих су наведени дозвољени трошкови по врстама трошкова. Сваку врсту трошкова треба поделити на подврсте (нпр. 1. на 1.1 1.2. 1.3.) у зависности од природе трошка.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 xml:space="preserve">На пример: 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>трошкове путовања разделити према виду превоза и да ли је у земљи или иностранству;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 xml:space="preserve">бруто зараде лица запослених на реализацији програма разделити према називима радних места, односно улози у реализацији </w:t>
        <w:tab/>
        <w:t>програма;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>набавку спортске опреме разделити на врсту опреме (патике, дресови, шорцеви, тренерке, мајице, јакне, лопте, торбе) итд.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sectPr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>Финансијски план програма може бити приложен и као посебна ексел табела.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10.4-Динамички план коришћења средстава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10.5-Учешће на спортском такмичењу (рекапитулација трошкова)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  <w:t>-Трошкови припрема за такмичење: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  <w:t>-Трошкови учешћа на такмичењу: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11. Како ће  реализовање програма бити медијски подржано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b/>
          <w:bCs/>
          <w:sz w:val="28"/>
          <w:szCs w:val="28"/>
          <w:lang w:val="sr-RS"/>
        </w:rPr>
        <w:t xml:space="preserve">12. Место такмичења у календару такмичења надлежног спортског савеза </w:t>
      </w:r>
      <w:r>
        <w:rPr>
          <w:b/>
          <w:bCs/>
          <w:lang w:val="sr-RS"/>
        </w:rPr>
        <w:t>(код програма организације спортског такмичења)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13. Посебне напомене: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ДЕО 4.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lang w:val="sr-RS"/>
        </w:rPr>
      </w:pPr>
      <w:r>
        <w:rPr>
          <w:b/>
          <w:bCs/>
          <w:lang w:val="sr-RS"/>
        </w:rPr>
        <w:t>ПРИЛОЗИ УЗ ПРЕДЛОГ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Носилац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tbl>
      <w:tblPr>
        <w:tblW w:w="9924" w:type="dxa"/>
        <w:jc w:val="left"/>
        <w:tblInd w:w="-14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247"/>
        <w:gridCol w:w="1914"/>
        <w:gridCol w:w="1838"/>
        <w:gridCol w:w="1970"/>
      </w:tblGrid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Врста прилога (обавезни)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Предлагач програма (означити X)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ЈЛС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Напомене</w:t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пропратно писмо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2.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решења о регистрацији организације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3.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три примерка обрасца предлога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4.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це-де/флеш са предлогом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5.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уговора о отварању рачуна са банком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6.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одлуке о суфинансирању програма или потврда намере о суфинансирању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7.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статута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8.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годишњег извештаја и завршног рачуна за претходну годину и финансијског плана за текућу годину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9.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писмо о намерама од издавача или медијских кућа уколико је програмом предвиђено бесплатно штампање или објављивање одређених промотивних материјала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10.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изјава да не постоје препреке из члана 118. став 5. и члана 133. став 5. Закона о спорту и чл.5 Правилника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11.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календар такмичења надлежног спортског савеза за програм организације спортског такмичења од значаја за град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12.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одлука надлежног органа носиоца програма о утврђивању предлога годишњег програма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13.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изјава о партнерству попуњена и потписана од стране свих партнера у програму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14.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одлука Спортског савеза Пирот о утврђивању предлога годишњих програма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15.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решења о додели ПИБ-а (ако ПИБ није садржан у решењу о регистрацији)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16.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потврда надлежног националног гранског спортског савеза о чланству спортске организације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center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Други прилози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both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анализе, студије,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both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2.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прегледи података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bCs/>
          <w:lang w:val="en-U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right"/>
        <w:rPr>
          <w:b/>
          <w:b/>
          <w:bCs/>
          <w:lang w:val="sr-RS"/>
        </w:rPr>
      </w:pPr>
      <w:r>
        <w:rPr>
          <w:b/>
          <w:bCs/>
          <w:lang w:val="sr-RS"/>
        </w:rPr>
        <w:t>ПОТПИС ПОДНОСИОЦА ПРЕДЛОГА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right"/>
        <w:rPr>
          <w:b/>
          <w:b/>
          <w:bCs/>
          <w:lang w:val="sr-RS"/>
        </w:rPr>
      </w:pPr>
      <w:r>
        <w:rPr>
          <w:b/>
          <w:bCs/>
          <w:lang w:val="sr-RS"/>
        </w:rPr>
        <w:t>________________________________________________</w:t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ДЕО 5.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УПУТСТВА: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bCs/>
          <w:i/>
          <w:lang w:val="sr-RS"/>
        </w:rPr>
        <w:t>П</w:t>
      </w:r>
      <w:r>
        <w:rPr>
          <w:i/>
        </w:rPr>
        <w:t xml:space="preserve">ри креирању програма и попуњавању обрасца треба водити рачуна да програм мора да испуњава услове и критеријуме из члана 118. Закона о спорту („Службени  гласник РС”, број 10/16), услове и критеријуме из Правилника о финансирању програма којима се остварује општи интерес у области спорта („Службени гласник РС”, број 64/16) и Правилника о одобравању и финансирању програма којима се задовољавају потребе и интереси грађана </w:t>
      </w:r>
      <w:r>
        <w:rPr>
          <w:i/>
          <w:lang w:val="sr-RS"/>
        </w:rPr>
        <w:t xml:space="preserve">у области спорта </w:t>
      </w:r>
      <w:r>
        <w:rPr>
          <w:i/>
        </w:rPr>
        <w:t>у граду Пироту („Сл.лист града Ниша”, бр.38/2021).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Предлог програма треба да прати пропратно писмо у коме се наводе најосновније информације о организацији и предложеном програму (назив, временско трајање, финансијски износ тражених средстава). Пропратно писмо потписује лице овлашћено за заступање организације.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За набавку добара и услуга потребних за реализацију програма мора се планирати спровођење јавне набавке у складу са законом.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Из буџета града финансирају се само програми спортских организација које су чланови надлежних националних гранских спортских савеза.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У оквиру предлога годишњег програма  предложе се и програм активности за које се подноси посебан програм, али ако тај програм буде одобрен, носилац програма не може у истој области општег интереса из Закона о спорту подносити посебне програме и по јавном позиву.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За сваку област потреба и интереса грађана из Дела 2/1 попуњава се посебан образац. У оквиру обрасца у делу 2/2 тачка 5 (детаљан опис активности) посебно се означавају и приказују самосталне програмске целине (на пример, код програма припрема и учешћа на спортским такмичењима посебно се приказују припреме а посебно учешће на такмичењу, и то посебно за свако такмичење у коме се учествује), укључујући и самосталне програмске целине које се састоје из активности повезаних са спортом деце.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Организација у области спорта која је проглашена за организацију од посебног значаја за град Пирот подноси један годишњи програм за све активности које се обављају у оквирима потреба и интереса грађана из члана 137. став 1. Закона о спорту, односно у делу 2/1 заокружује тачку 5), а у оквиру дела 2/2 тачку 5,   наводи све активности које планира да реализује, подељене по програмским целинама,  независно од тога да ли су оне обухваћене и другим потребама и интересима грађана у области спорта за које се подносе годишњи или посебни програми у складу са Правилником о финансирању програма којима се задовољавају потребе и интереси грађана у области спорта у граду Пироту.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Трошкови реализације програма морају бити у оквиру сваке ставке раздвојени на подтрошкове, према врсти, са међузбиром (нпр. 1. путни трошкови – 1.1. путни трошкови у земљи, 1.2. путни трошкови у иностранству, 1.3. дневнице у земљи, 1.4. дневнице у иностранству, међузбир Путни трошкови).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Образац обавезно потписати плавом хемијском или пенкалом и ставити печат.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lang w:val="sr-RS"/>
        </w:rPr>
      </w:pPr>
      <w:r>
        <w:rPr>
          <w:i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i/>
          <w:i/>
          <w:lang w:val="sr-RS"/>
        </w:rPr>
      </w:pPr>
      <w:r>
        <w:rPr>
          <w:b/>
          <w:bCs/>
          <w:i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ИЗЈАВА: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1. Из</w:t>
      </w:r>
      <w:r>
        <w:rPr/>
        <w:t>јављујем да смо упознати и сагласни да надлежни орган Града Пирота није у обавези да одобри и финансира предложени програм</w:t>
      </w:r>
      <w:r>
        <w:rPr>
          <w:lang w:val="sr-RS"/>
        </w:rPr>
        <w:t>;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2. И</w:t>
      </w:r>
      <w:r>
        <w:rPr/>
        <w:t>зјављујем, под материјалном и кривичном одговорношћу, да су подаци наведени у овом обрасцу и документима поднетим уз овај образац истинити, тачни и веродостојни</w:t>
      </w:r>
      <w:r>
        <w:rPr>
          <w:lang w:val="sr-RS"/>
        </w:rPr>
        <w:t>;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3. Из</w:t>
      </w:r>
      <w:r>
        <w:rPr/>
        <w:t>јављујем да надлежни орган Града Пирота може сматрати, у складу са Законом о спорту, да је предлог програма повучен уколико се не одазовемо позиву за закључење уговора у року од осам дана од дана позива или не извршимо тражена прецизирања и интервенције у предлогу програма</w:t>
      </w:r>
      <w:r>
        <w:rPr>
          <w:lang w:val="sr-RS"/>
        </w:rPr>
        <w:t>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Место и датум: Пирот, _______ 20</w:t>
      </w:r>
      <w:r>
        <w:rPr>
          <w:lang w:val="en-US"/>
        </w:rPr>
        <w:t>25</w:t>
      </w:r>
      <w:r>
        <w:rPr>
          <w:lang w:val="sr-RS"/>
        </w:rPr>
        <w:t>. године.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ab/>
        <w:tab/>
        <w:tab/>
        <w:tab/>
        <w:tab/>
        <w:tab/>
        <w:tab/>
        <w:tab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РУКОВОДИЛАЦ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____________________________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ЛИЦЕ ОВЛАШЋЕНО ЗА ЗАСТУПАЊЕ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ПОДНОСИОЦА ПРЕДЛОГА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______________________________________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lang w:val="sr-RS"/>
        </w:rPr>
      </w:pPr>
      <w:r>
        <w:rPr>
          <w:b/>
          <w:lang w:val="sr-RS"/>
        </w:rPr>
        <w:t>М. П.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sr-Latn-CS" w:eastAsia="zh-CN" w:bidi="hi-IN"/>
    </w:rPr>
  </w:style>
  <w:style w:type="character" w:styleId="WW8Num1z0">
    <w:name w:val="WW8Num1z0"/>
    <w:qFormat/>
    <w:rPr>
      <w:rFonts w:cs="Times New Roman"/>
      <w:lang w:val="sr-CS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cs="Times New Roman"/>
      <w:lang w:val="sr-CS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lang w:val="sr-C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cs="Times New Roman"/>
      <w:lang w:val="sr-CS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cs="Times New Roman"/>
      <w:lang w:val="sr-C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cs="Times New Roman"/>
      <w:lang w:val="sr-CS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cs="Times New Roman"/>
      <w:lang w:val="sr-CS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cs="Times New Roman"/>
      <w:lang w:val="sr-CS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Times New Roman" w:hAnsi="Times New Roman" w:cs="Times New Roman"/>
      <w:lang w:val="sr-RS"/>
    </w:rPr>
  </w:style>
  <w:style w:type="character" w:styleId="WW8Num11z0">
    <w:name w:val="WW8Num11z0"/>
    <w:qFormat/>
    <w:rPr>
      <w:rFonts w:ascii="Times New Roman" w:hAnsi="Times New Roman" w:cs="Times New Roman"/>
    </w:rPr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FrameContents">
    <w:name w:val="Frame Contents"/>
    <w:basedOn w:val="TextBody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>
      <w:rFonts w:eastAsia="Calibri"/>
      <w:lang w:val="sr-Latn-CS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WWTextbody">
    <w:name w:val="WW-Text body"/>
    <w:basedOn w:val="Normal"/>
    <w:qFormat/>
    <w:pPr>
      <w:spacing w:before="0" w:after="120"/>
    </w:pPr>
    <w:rPr>
      <w:kern w:val="2"/>
      <w:lang w:val="en-US" w:eastAsia="zh-C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en-US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113</TotalTime>
  <Application>LibreOffice/6.4.6.2$Windows_X86_64 LibreOffice_project/0ce51a4fd21bff07a5c061082cc82c5ed232f115</Application>
  <Pages>16</Pages>
  <Words>2398</Words>
  <Characters>14171</Characters>
  <CharactersWithSpaces>16340</CharactersWithSpaces>
  <Paragraphs>278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2018-04-20T10:23:00Z</dcterms:created>
  <dc:creator/>
  <dc:description/>
  <dc:language>sr-RS</dc:language>
  <cp:lastModifiedBy/>
  <cp:lastPrinted>2018-04-20T10:34:00Z</cp:lastPrinted>
  <dcterms:modified xsi:type="dcterms:W3CDTF">2025-02-26T10:48:33Z</dcterms:modified>
  <cp:revision>18</cp:revision>
  <dc:subject/>
  <dc:title/>
</cp:coreProperties>
</file>